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526A6">
      <w:pPr>
        <w:shd w:val="clear" w:color="auto" w:fill="FFFFFF"/>
        <w:spacing w:line="278" w:lineRule="exact"/>
        <w:ind w:left="5155"/>
      </w:pPr>
      <w:bookmarkStart w:id="0" w:name="_GoBack"/>
      <w:bookmarkEnd w:id="0"/>
      <w:r>
        <w:rPr>
          <w:color w:val="000000"/>
          <w:spacing w:val="-2"/>
          <w:sz w:val="24"/>
          <w:szCs w:val="24"/>
        </w:rPr>
        <w:t>Приложение № 1</w:t>
      </w:r>
    </w:p>
    <w:p w:rsidR="00000000" w:rsidRDefault="00F526A6">
      <w:pPr>
        <w:shd w:val="clear" w:color="auto" w:fill="FFFFFF"/>
        <w:spacing w:line="278" w:lineRule="exact"/>
        <w:ind w:left="5155"/>
      </w:pPr>
      <w:r>
        <w:rPr>
          <w:color w:val="000000"/>
          <w:sz w:val="24"/>
          <w:szCs w:val="24"/>
        </w:rPr>
        <w:t>к Решению Муниципального Совета</w:t>
      </w:r>
    </w:p>
    <w:p w:rsidR="00000000" w:rsidRDefault="00F526A6">
      <w:pPr>
        <w:shd w:val="clear" w:color="auto" w:fill="FFFFFF"/>
        <w:spacing w:line="278" w:lineRule="exact"/>
        <w:ind w:left="5155"/>
      </w:pPr>
      <w:r>
        <w:rPr>
          <w:color w:val="000000"/>
          <w:spacing w:val="-1"/>
          <w:sz w:val="24"/>
          <w:szCs w:val="24"/>
        </w:rPr>
        <w:t>МО пос. Левашово от 27.02.2014 № 2</w:t>
      </w:r>
    </w:p>
    <w:p w:rsidR="00000000" w:rsidRDefault="00F526A6">
      <w:pPr>
        <w:shd w:val="clear" w:color="auto" w:fill="FFFFFF"/>
        <w:spacing w:before="840" w:line="269" w:lineRule="exact"/>
        <w:ind w:right="5"/>
        <w:jc w:val="center"/>
      </w:pPr>
      <w:r>
        <w:rPr>
          <w:b/>
          <w:bCs/>
          <w:color w:val="000000"/>
          <w:spacing w:val="-1"/>
          <w:sz w:val="24"/>
          <w:szCs w:val="24"/>
        </w:rPr>
        <w:t>Граница</w:t>
      </w:r>
    </w:p>
    <w:p w:rsidR="00000000" w:rsidRDefault="00F526A6">
      <w:pPr>
        <w:shd w:val="clear" w:color="auto" w:fill="FFFFFF"/>
        <w:spacing w:line="269" w:lineRule="exact"/>
        <w:ind w:left="826" w:right="461" w:firstLine="326"/>
      </w:pPr>
      <w:r>
        <w:rPr>
          <w:color w:val="000000"/>
          <w:sz w:val="24"/>
          <w:szCs w:val="24"/>
        </w:rPr>
        <w:t xml:space="preserve">многомандатного избирательного округа № 1 по выборам депутатов </w:t>
      </w:r>
      <w:r>
        <w:rPr>
          <w:color w:val="000000"/>
          <w:spacing w:val="-1"/>
          <w:sz w:val="24"/>
          <w:szCs w:val="24"/>
        </w:rPr>
        <w:t>Муниципального Совета Муниципального образования поселок Левашово</w:t>
      </w:r>
    </w:p>
    <w:p w:rsidR="00000000" w:rsidRDefault="00F526A6">
      <w:pPr>
        <w:shd w:val="clear" w:color="auto" w:fill="FFFFFF"/>
        <w:spacing w:before="269"/>
        <w:ind w:left="538"/>
      </w:pPr>
      <w:r>
        <w:rPr>
          <w:color w:val="000000"/>
          <w:spacing w:val="-1"/>
          <w:sz w:val="24"/>
          <w:szCs w:val="24"/>
        </w:rPr>
        <w:t>Граница проходит:</w:t>
      </w:r>
    </w:p>
    <w:p w:rsidR="00F526A6" w:rsidRDefault="00F526A6">
      <w:pPr>
        <w:shd w:val="clear" w:color="auto" w:fill="FFFFFF"/>
        <w:spacing w:before="130" w:line="317" w:lineRule="exact"/>
        <w:ind w:firstLine="538"/>
        <w:jc w:val="both"/>
      </w:pPr>
      <w:r>
        <w:rPr>
          <w:color w:val="000000"/>
          <w:sz w:val="24"/>
          <w:szCs w:val="24"/>
        </w:rPr>
        <w:t>от пересечения севе</w:t>
      </w:r>
      <w:r>
        <w:rPr>
          <w:color w:val="000000"/>
          <w:sz w:val="24"/>
          <w:szCs w:val="24"/>
        </w:rPr>
        <w:t>рной стороны полосы отвода Выборгского направления железной дороги с продолжением Речной улицы поселка Песочный по северной стороне полосы отвода Выборгского направления железной дороги до пересечения с кольцевой автодорогой, далее на запад по оси кольцево</w:t>
      </w:r>
      <w:r>
        <w:rPr>
          <w:color w:val="000000"/>
          <w:sz w:val="24"/>
          <w:szCs w:val="24"/>
        </w:rPr>
        <w:t>й автодороги до пересечения с Коннолахтинской дорогой и далее на север до западной стороны автодороги "Западный скоростной диаметр", далее на северо-восток и север по западной стороне автодороги "Западный скоростной диаметр" до южной границы квартала 55 Пе</w:t>
      </w:r>
      <w:r>
        <w:rPr>
          <w:color w:val="000000"/>
          <w:sz w:val="24"/>
          <w:szCs w:val="24"/>
        </w:rPr>
        <w:t xml:space="preserve">сочинского лесничества, далее на запад по южной границе квартала 55 Песочинского лесничества до восточной границы квартала 57 Сестрорецкого лесничества, по восточной границе кварталов 57, 44, 36, 35 Сестрорецкого лесничества до реки Черной, далее на север </w:t>
      </w:r>
      <w:r>
        <w:rPr>
          <w:color w:val="000000"/>
          <w:sz w:val="24"/>
          <w:szCs w:val="24"/>
        </w:rPr>
        <w:t>по оси реки Черной до южной границы квартала 15 Песочинского лесничества и далее по южной и восточной границе квартала 15 Песочинского лесничества, далее поворачивает на север и идет до пересечения северной стороны полосы отвода Выборгского направления жел</w:t>
      </w:r>
      <w:r>
        <w:rPr>
          <w:color w:val="000000"/>
          <w:sz w:val="24"/>
          <w:szCs w:val="24"/>
        </w:rPr>
        <w:t>езной дороги с продолжением Речной улицы поселка Песочный.</w:t>
      </w:r>
    </w:p>
    <w:sectPr w:rsidR="00F526A6">
      <w:type w:val="continuous"/>
      <w:pgSz w:w="12005" w:h="16910"/>
      <w:pgMar w:top="518" w:right="1032" w:bottom="8760" w:left="1627"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6CE"/>
    <w:rsid w:val="000526CE"/>
    <w:rsid w:val="00F52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1140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2</cp:revision>
  <dcterms:created xsi:type="dcterms:W3CDTF">2019-03-29T11:11:00Z</dcterms:created>
  <dcterms:modified xsi:type="dcterms:W3CDTF">2019-03-29T11:11:00Z</dcterms:modified>
</cp:coreProperties>
</file>